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B0" w:rsidRDefault="00932EFC" w:rsidP="0093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FC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снижению рисков нарушения антимонопольного законодательства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062"/>
        <w:gridCol w:w="1778"/>
        <w:gridCol w:w="2034"/>
        <w:gridCol w:w="2017"/>
        <w:gridCol w:w="1782"/>
        <w:gridCol w:w="1334"/>
        <w:gridCol w:w="1584"/>
        <w:gridCol w:w="2001"/>
      </w:tblGrid>
      <w:tr w:rsidR="007D4775" w:rsidTr="00932EFC">
        <w:tc>
          <w:tcPr>
            <w:tcW w:w="1680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№ п/ п</w:t>
            </w:r>
          </w:p>
        </w:tc>
        <w:tc>
          <w:tcPr>
            <w:tcW w:w="1680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Риск нарушения антимонопольного законодательства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Общие меры по минимизации и устранению рисков (согласно карте рисков)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Предложенные действия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Необходимые ресурсы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Распределение ответственности и полномочий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2EFC">
              <w:rPr>
                <w:b/>
              </w:rPr>
              <w:t>Календарн</w:t>
            </w:r>
            <w:proofErr w:type="spellEnd"/>
            <w:r w:rsidRPr="00932EFC">
              <w:rPr>
                <w:b/>
              </w:rPr>
              <w:t xml:space="preserve"> </w:t>
            </w:r>
            <w:proofErr w:type="spellStart"/>
            <w:r w:rsidRPr="00932EFC">
              <w:rPr>
                <w:b/>
              </w:rPr>
              <w:t>ый</w:t>
            </w:r>
            <w:proofErr w:type="spellEnd"/>
            <w:r w:rsidRPr="00932EFC">
              <w:rPr>
                <w:b/>
              </w:rPr>
              <w:t xml:space="preserve"> план </w:t>
            </w:r>
            <w:proofErr w:type="spellStart"/>
            <w:r w:rsidRPr="00932EFC">
              <w:rPr>
                <w:b/>
              </w:rPr>
              <w:t>выполнени</w:t>
            </w:r>
            <w:proofErr w:type="spellEnd"/>
            <w:r w:rsidRPr="00932EFC">
              <w:rPr>
                <w:b/>
              </w:rPr>
              <w:t xml:space="preserve"> я работ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Критерии качества работы</w:t>
            </w:r>
          </w:p>
        </w:tc>
        <w:tc>
          <w:tcPr>
            <w:tcW w:w="1681" w:type="dxa"/>
          </w:tcPr>
          <w:p w:rsidR="00932EFC" w:rsidRP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EFC">
              <w:rPr>
                <w:b/>
              </w:rPr>
              <w:t>Требования к обмену информацией и мониторингу</w:t>
            </w:r>
          </w:p>
        </w:tc>
      </w:tr>
      <w:tr w:rsidR="007D4775" w:rsidTr="00932EFC">
        <w:tc>
          <w:tcPr>
            <w:tcW w:w="1680" w:type="dxa"/>
          </w:tcPr>
          <w:p w:rsidR="00932EFC" w:rsidRPr="00932EFC" w:rsidRDefault="00932EFC" w:rsidP="00932EFC">
            <w:pPr>
              <w:jc w:val="center"/>
              <w:rPr>
                <w:rFonts w:cs="Times New Roman"/>
              </w:rPr>
            </w:pPr>
            <w:r w:rsidRPr="00932EFC">
              <w:rPr>
                <w:rFonts w:cs="Times New Roman"/>
              </w:rPr>
              <w:t>1</w:t>
            </w:r>
          </w:p>
        </w:tc>
        <w:tc>
          <w:tcPr>
            <w:tcW w:w="1680" w:type="dxa"/>
          </w:tcPr>
          <w:p w:rsidR="00932EFC" w:rsidRDefault="00932EFC" w:rsidP="0093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Подготовка ответов на обращения физических и юридических лиц с нарушением срока, предусмотренного законодательство м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Осуществление регламентных сроков, осуществление внутреннего контроля</w:t>
            </w:r>
          </w:p>
        </w:tc>
        <w:tc>
          <w:tcPr>
            <w:tcW w:w="1681" w:type="dxa"/>
          </w:tcPr>
          <w:p w:rsidR="007D4775" w:rsidRDefault="00932EFC" w:rsidP="007D4775">
            <w:r>
              <w:t xml:space="preserve">1. Персональная ответственность лица, выполняющего административную процедуру, за соответствие результата требованиям законодательства и иных нормативных правовых актов Российской Федерации, субъектов Российской Федерации. </w:t>
            </w:r>
          </w:p>
          <w:p w:rsidR="007D4775" w:rsidRDefault="007D4775" w:rsidP="007D4775">
            <w:r>
              <w:t xml:space="preserve">2. Внедрение </w:t>
            </w:r>
            <w:proofErr w:type="spellStart"/>
            <w:r>
              <w:t>автоматизир</w:t>
            </w:r>
            <w:r w:rsidR="00932EFC">
              <w:t>ван</w:t>
            </w:r>
            <w:proofErr w:type="spellEnd"/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ных</w:t>
            </w:r>
            <w:proofErr w:type="spellEnd"/>
            <w:r>
              <w:t xml:space="preserve"> средств контроля соответствия</w:t>
            </w:r>
            <w:r>
              <w:t xml:space="preserve"> </w:t>
            </w:r>
            <w:r>
              <w:t xml:space="preserve">процедуры требованиям законодательства и иных нормативных правовых актов Российской Федерации, субъектов </w:t>
            </w:r>
            <w:r>
              <w:lastRenderedPageBreak/>
              <w:t>Российской Федерации.</w:t>
            </w:r>
          </w:p>
        </w:tc>
        <w:tc>
          <w:tcPr>
            <w:tcW w:w="1681" w:type="dxa"/>
          </w:tcPr>
          <w:p w:rsidR="007D4775" w:rsidRDefault="00932EFC" w:rsidP="007D4775">
            <w:r>
              <w:lastRenderedPageBreak/>
              <w:t xml:space="preserve">1. </w:t>
            </w:r>
            <w:proofErr w:type="spellStart"/>
            <w:r>
              <w:t>Справочно</w:t>
            </w:r>
            <w:proofErr w:type="spellEnd"/>
            <w:r w:rsidR="007D4775">
              <w:t xml:space="preserve"> -</w:t>
            </w:r>
            <w:r>
              <w:t>правовая система, содержащая актуальные нормативные правовые акты.</w:t>
            </w:r>
          </w:p>
          <w:p w:rsidR="007D4775" w:rsidRDefault="00932EFC" w:rsidP="007D4775">
            <w:r>
              <w:t xml:space="preserve"> 2. Правовые акты о распределении полномочий и ответственности между исполнителями административных процедур. </w:t>
            </w:r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3. Автоматизирован </w:t>
            </w:r>
            <w:proofErr w:type="spellStart"/>
            <w:r>
              <w:t>ные</w:t>
            </w:r>
            <w:proofErr w:type="spellEnd"/>
            <w:r>
              <w:t xml:space="preserve"> средства контроля.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1. Персональная </w:t>
            </w:r>
            <w:r w:rsidR="007D4775">
              <w:t xml:space="preserve">ответственность непосредствен </w:t>
            </w:r>
            <w:proofErr w:type="spellStart"/>
            <w:r w:rsidR="007D4775">
              <w:t>но</w:t>
            </w:r>
            <w:r>
              <w:t>го</w:t>
            </w:r>
            <w:proofErr w:type="spellEnd"/>
            <w:r>
              <w:t xml:space="preserve"> исполнител</w:t>
            </w:r>
            <w:r w:rsidR="007D4775">
              <w:t xml:space="preserve">я </w:t>
            </w:r>
            <w:proofErr w:type="spellStart"/>
            <w:r w:rsidR="007D4775">
              <w:t>административ</w:t>
            </w:r>
            <w:proofErr w:type="spellEnd"/>
            <w:r w:rsidR="007D4775">
              <w:t xml:space="preserve"> н</w:t>
            </w:r>
            <w:r>
              <w:t>ой процедуры. 2. Ответственность руководителя органа исполнительной власти за соответст</w:t>
            </w:r>
            <w:r w:rsidR="007D4775">
              <w:t xml:space="preserve">вие требованиям законодатель </w:t>
            </w:r>
            <w:proofErr w:type="spellStart"/>
            <w:r w:rsidR="007D4775">
              <w:t>ств</w:t>
            </w:r>
            <w:r>
              <w:t>а</w:t>
            </w:r>
            <w:proofErr w:type="spellEnd"/>
            <w:r>
              <w:t xml:space="preserve"> и иных нормативных правовых актов.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Исключение случаев нарушений регламентных сроков.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Информационное взаимодействие с органами исполнительной власти с целью выработки единых подходов и принципов при подготовке ответов на обращения физических и юридических лиц.</w:t>
            </w:r>
          </w:p>
        </w:tc>
      </w:tr>
      <w:tr w:rsidR="007D4775" w:rsidTr="00932EFC">
        <w:tc>
          <w:tcPr>
            <w:tcW w:w="1680" w:type="dxa"/>
          </w:tcPr>
          <w:p w:rsidR="00932EFC" w:rsidRPr="007D4775" w:rsidRDefault="00932EFC" w:rsidP="00932EFC">
            <w:pPr>
              <w:jc w:val="center"/>
              <w:rPr>
                <w:rFonts w:cs="Times New Roman"/>
                <w:b/>
              </w:rPr>
            </w:pPr>
            <w:r w:rsidRPr="007D4775">
              <w:rPr>
                <w:rFonts w:cs="Times New Roman"/>
                <w:b/>
              </w:rPr>
              <w:lastRenderedPageBreak/>
              <w:t>2</w:t>
            </w:r>
          </w:p>
        </w:tc>
        <w:tc>
          <w:tcPr>
            <w:tcW w:w="1680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Нарушения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Контроль процесса подготовки закупочной документации на стадии согласования.</w:t>
            </w:r>
          </w:p>
        </w:tc>
        <w:tc>
          <w:tcPr>
            <w:tcW w:w="1681" w:type="dxa"/>
          </w:tcPr>
          <w:p w:rsidR="007D4775" w:rsidRDefault="00932EFC" w:rsidP="007D4775">
            <w:r>
              <w:t xml:space="preserve">1. Поддержание в актуальном состоянии правовой базы осуществления закупок товаров, работ, услуг для обеспечения государственных нужд. </w:t>
            </w:r>
          </w:p>
          <w:p w:rsidR="007D4775" w:rsidRDefault="00932EFC" w:rsidP="007D4775">
            <w:r>
              <w:t>2. Предварительная оценка каждым лицом, вовлеченным в процесс подготовки и согласования закупочной документации, последствий включения конкретных требований в описание объекта закупки в части не</w:t>
            </w:r>
            <w:r w:rsidR="007D4775">
              <w:t xml:space="preserve"> </w:t>
            </w:r>
            <w:r>
              <w:t xml:space="preserve">противоречия, в том числе </w:t>
            </w:r>
            <w:proofErr w:type="spellStart"/>
            <w:r>
              <w:t>антимонополь</w:t>
            </w:r>
            <w:proofErr w:type="spellEnd"/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ному</w:t>
            </w:r>
            <w:r>
              <w:t xml:space="preserve"> </w:t>
            </w:r>
            <w:r>
              <w:t xml:space="preserve">законодательству. 3. Детальное изучение и оценка всех факторов, влияющих на обоснование начальной </w:t>
            </w:r>
            <w:r>
              <w:lastRenderedPageBreak/>
              <w:t>(максимальной) цены контракта.</w:t>
            </w:r>
          </w:p>
        </w:tc>
        <w:tc>
          <w:tcPr>
            <w:tcW w:w="1681" w:type="dxa"/>
          </w:tcPr>
          <w:p w:rsidR="007D4775" w:rsidRDefault="00932EFC" w:rsidP="007D4775">
            <w:r>
              <w:lastRenderedPageBreak/>
              <w:t xml:space="preserve">1. </w:t>
            </w:r>
            <w:proofErr w:type="spellStart"/>
            <w:r>
              <w:t>Справочно</w:t>
            </w:r>
            <w:proofErr w:type="spellEnd"/>
            <w:r w:rsidR="007D4775">
              <w:t xml:space="preserve"> -</w:t>
            </w:r>
            <w:r>
              <w:t xml:space="preserve">правовая система, содержащая актуальные нормативные правовые акты, регулирующие вопросы осуществления закупок товаров, работ, услуг для обеспечения государственных нужд. </w:t>
            </w:r>
          </w:p>
          <w:p w:rsidR="007D4775" w:rsidRDefault="00932EFC" w:rsidP="007D4775">
            <w:r>
              <w:t xml:space="preserve">2. Повышение квалификации сотрудников контрактных служб, контрактных управляющих. </w:t>
            </w:r>
          </w:p>
          <w:p w:rsidR="007D4775" w:rsidRDefault="00932EFC" w:rsidP="007D4775">
            <w:r>
              <w:t>3. Семинары и круглые столы с участием заказчиков.</w:t>
            </w:r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4. Привлечение</w:t>
            </w:r>
            <w:r>
              <w:t xml:space="preserve"> </w:t>
            </w:r>
            <w:r>
              <w:t>при разработке закупочной документации специалистов в конкретной сфере экономической деятельности (при необходимости).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Персональная ответственность каждого лица, вовлеченного в процесс подготовки и согласования закупочной документации.</w:t>
            </w:r>
          </w:p>
        </w:tc>
        <w:tc>
          <w:tcPr>
            <w:tcW w:w="1681" w:type="dxa"/>
          </w:tcPr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1681" w:type="dxa"/>
          </w:tcPr>
          <w:p w:rsidR="007D4775" w:rsidRDefault="00932EFC" w:rsidP="007D4775">
            <w:r>
              <w:t>1. Исключение случаев описания объекта закупки, влекущих ограничение количества участников закупки.  Исключение случаев нарушения порядка определения и обоснования начальной (</w:t>
            </w:r>
            <w:proofErr w:type="spellStart"/>
            <w:r>
              <w:t>максималь</w:t>
            </w:r>
            <w:proofErr w:type="spellEnd"/>
          </w:p>
          <w:p w:rsidR="00932EFC" w:rsidRDefault="007D4775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ной)</w:t>
            </w:r>
            <w:r w:rsidR="00932EFC">
              <w:t xml:space="preserve"> цены контракта.</w:t>
            </w:r>
          </w:p>
        </w:tc>
        <w:tc>
          <w:tcPr>
            <w:tcW w:w="1681" w:type="dxa"/>
          </w:tcPr>
          <w:p w:rsidR="007D4775" w:rsidRDefault="00932EFC" w:rsidP="007D4775">
            <w:r>
              <w:t xml:space="preserve">1. Информационное взаимодействие с заказчиками с целью выработки единых подходов, в том числе к описанию объекта закупки, к определению и обоснованию начальной (максимальной) цены контракта. </w:t>
            </w:r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2. Мониторинг рассмотрения контрольными органами в сфере закупок, антимонопольным органом жалоб на действия (бездействие) субъектов контроля.</w:t>
            </w:r>
          </w:p>
        </w:tc>
      </w:tr>
      <w:tr w:rsidR="007D4775" w:rsidTr="00932EFC">
        <w:tc>
          <w:tcPr>
            <w:tcW w:w="1680" w:type="dxa"/>
          </w:tcPr>
          <w:p w:rsidR="00932EFC" w:rsidRPr="007D4775" w:rsidRDefault="00932EFC" w:rsidP="00932EFC">
            <w:pPr>
              <w:jc w:val="center"/>
              <w:rPr>
                <w:rFonts w:cs="Times New Roman"/>
                <w:b/>
              </w:rPr>
            </w:pPr>
            <w:r w:rsidRPr="007D4775"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1680" w:type="dxa"/>
          </w:tcPr>
          <w:p w:rsidR="007D4775" w:rsidRDefault="00932EFC" w:rsidP="007D4775">
            <w:r>
              <w:t xml:space="preserve">Принятие решения, нарушающего единообразие практики органа исполнительной власти города Москвы, которые могут привести к нарушению </w:t>
            </w:r>
            <w:proofErr w:type="spellStart"/>
            <w:r>
              <w:t>антимонополь</w:t>
            </w:r>
            <w:proofErr w:type="spellEnd"/>
          </w:p>
          <w:p w:rsidR="00932EFC" w:rsidRDefault="007D4775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ног</w:t>
            </w:r>
            <w:r w:rsidR="00932EFC">
              <w:t>о</w:t>
            </w:r>
            <w:proofErr w:type="spellEnd"/>
            <w:r w:rsidR="00932EFC">
              <w:t xml:space="preserve"> законодательства.</w:t>
            </w:r>
          </w:p>
        </w:tc>
        <w:tc>
          <w:tcPr>
            <w:tcW w:w="1681" w:type="dxa"/>
          </w:tcPr>
          <w:p w:rsidR="007D4775" w:rsidRDefault="00932EFC" w:rsidP="007D4775">
            <w:r>
              <w:t xml:space="preserve">1. Проведение анализа ранее принятых решений. </w:t>
            </w:r>
          </w:p>
          <w:p w:rsidR="007D4775" w:rsidRDefault="00932EFC" w:rsidP="007D4775">
            <w:r>
              <w:t xml:space="preserve">2. Выработка механизмов обеспечения единой практики принятия решений. </w:t>
            </w:r>
          </w:p>
          <w:p w:rsidR="007D4775" w:rsidRDefault="007D4775" w:rsidP="007D4775">
            <w:r>
              <w:t xml:space="preserve">3. </w:t>
            </w:r>
            <w:proofErr w:type="spellStart"/>
            <w:r>
              <w:t>Совершенствова</w:t>
            </w:r>
            <w:proofErr w:type="spellEnd"/>
          </w:p>
          <w:p w:rsidR="00932EFC" w:rsidRDefault="007D4775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н</w:t>
            </w:r>
            <w:r w:rsidR="00932EFC">
              <w:t>ие</w:t>
            </w:r>
            <w:proofErr w:type="spellEnd"/>
            <w:r w:rsidR="00932EFC">
              <w:t xml:space="preserve"> системы внутреннего контроля.</w:t>
            </w:r>
          </w:p>
        </w:tc>
        <w:tc>
          <w:tcPr>
            <w:tcW w:w="1681" w:type="dxa"/>
          </w:tcPr>
          <w:p w:rsidR="007D4775" w:rsidRDefault="00932EFC" w:rsidP="007D4775">
            <w:r>
              <w:t xml:space="preserve">1. Разработка бизнес-процессов принимаемых решений в целях недопущения нарушения единообразия практики органа исполнительной власти. </w:t>
            </w:r>
          </w:p>
          <w:p w:rsidR="007D4775" w:rsidRDefault="00932EFC" w:rsidP="007D4775">
            <w:r>
              <w:t xml:space="preserve">2. Разработка и утверждение критериев соответствия принимаемого решения ранее принятому решению в конкретной сфере общественных отношений. </w:t>
            </w:r>
          </w:p>
          <w:p w:rsidR="007D4775" w:rsidRDefault="00932EFC" w:rsidP="007D4775">
            <w:r>
              <w:t>3. Проведение дополнительной экспертизы проектов решений, принимаемых органом исполнительной</w:t>
            </w:r>
            <w:r>
              <w:t xml:space="preserve"> </w:t>
            </w:r>
            <w:r>
              <w:t>власти, на предмет не</w:t>
            </w:r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противоречия ран</w:t>
            </w:r>
            <w:r w:rsidR="007D4775">
              <w:t>н</w:t>
            </w:r>
            <w:r>
              <w:t>ее принятому решению в конкретной сфере общественных отношений.</w:t>
            </w:r>
          </w:p>
        </w:tc>
        <w:tc>
          <w:tcPr>
            <w:tcW w:w="1681" w:type="dxa"/>
          </w:tcPr>
          <w:p w:rsidR="007D4775" w:rsidRDefault="00932EFC" w:rsidP="007D4775">
            <w:r>
              <w:t xml:space="preserve">1. Автоматизирован </w:t>
            </w:r>
            <w:proofErr w:type="spellStart"/>
            <w:r>
              <w:t>ные</w:t>
            </w:r>
            <w:proofErr w:type="spellEnd"/>
            <w:r>
              <w:t xml:space="preserve"> системы, исключающие принятие решения, нарушающего единообразие практики органа исполнительной власти города Москвы. </w:t>
            </w:r>
          </w:p>
          <w:p w:rsidR="007D4775" w:rsidRDefault="00932EFC" w:rsidP="007D4775">
            <w:r>
              <w:t>2. Регламент принятия решений органом исполнительной власти, предусматриваю</w:t>
            </w:r>
          </w:p>
          <w:p w:rsidR="00932EFC" w:rsidRDefault="00932EFC" w:rsidP="007D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щий</w:t>
            </w:r>
            <w:proofErr w:type="spellEnd"/>
            <w:r>
              <w:t>, в том числе критерии не</w:t>
            </w:r>
            <w:r w:rsidR="007D4775">
              <w:t xml:space="preserve"> </w:t>
            </w:r>
            <w:r>
              <w:t>противоречия принимаемого решения ранее принятому решению в конкретной сфере</w:t>
            </w:r>
            <w:r>
              <w:t xml:space="preserve"> </w:t>
            </w:r>
            <w:r>
              <w:t>общественных отношений.</w:t>
            </w:r>
          </w:p>
        </w:tc>
        <w:tc>
          <w:tcPr>
            <w:tcW w:w="1681" w:type="dxa"/>
          </w:tcPr>
          <w:p w:rsidR="00A70403" w:rsidRDefault="00932EFC" w:rsidP="00A70403">
            <w:r>
              <w:t xml:space="preserve">1. Персональная ответственность каждого лица, вовлеченного в процесс подготовки, согласования, принятия решений органов исполнительной власти </w:t>
            </w:r>
          </w:p>
          <w:p w:rsidR="00A70403" w:rsidRDefault="00932EFC" w:rsidP="00A70403">
            <w:r>
              <w:t>2. Повышенная ответственность лиц, осуществляю</w:t>
            </w:r>
          </w:p>
          <w:p w:rsidR="00932EFC" w:rsidRDefault="00A70403" w:rsidP="00A7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щи</w:t>
            </w:r>
            <w:r w:rsidR="00932EFC">
              <w:t>х</w:t>
            </w:r>
            <w:proofErr w:type="spellEnd"/>
            <w:r w:rsidR="00932EFC">
              <w:t xml:space="preserve"> экспертизу проектов решений, принимаемых органом исполнительной власти города Москвы, на предмет не</w:t>
            </w:r>
            <w:r>
              <w:t xml:space="preserve"> </w:t>
            </w:r>
            <w:r w:rsidR="00932EFC">
              <w:t>противоречия ранее принятому</w:t>
            </w:r>
            <w:r w:rsidR="00932EFC">
              <w:t xml:space="preserve"> </w:t>
            </w:r>
            <w:r w:rsidR="00932EFC">
              <w:t>решению в рассматриваемо й сфере общественных отношений.</w:t>
            </w:r>
          </w:p>
        </w:tc>
        <w:tc>
          <w:tcPr>
            <w:tcW w:w="1681" w:type="dxa"/>
          </w:tcPr>
          <w:p w:rsidR="00932EFC" w:rsidRDefault="00932EFC" w:rsidP="00A7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1681" w:type="dxa"/>
          </w:tcPr>
          <w:p w:rsidR="00A70403" w:rsidRDefault="00932EFC" w:rsidP="00A70403">
            <w:r>
              <w:t>Исключение случаев принятия решений, нарушающих единообразие практики органа исполнитель</w:t>
            </w:r>
          </w:p>
          <w:p w:rsidR="00932EFC" w:rsidRDefault="00A70403" w:rsidP="00A7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но</w:t>
            </w:r>
            <w:r w:rsidR="00932EFC">
              <w:t>й власти.</w:t>
            </w:r>
          </w:p>
        </w:tc>
        <w:tc>
          <w:tcPr>
            <w:tcW w:w="1681" w:type="dxa"/>
          </w:tcPr>
          <w:p w:rsidR="00932EFC" w:rsidRDefault="00932EFC" w:rsidP="00A70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t>Информационное взаимодействие с органами, принимающими решения в смежных отраслях общественных правоотношений, с целью выработки единых подходов и принципов принятие решений.</w:t>
            </w:r>
          </w:p>
        </w:tc>
      </w:tr>
      <w:tr w:rsidR="007D4775" w:rsidTr="00932EFC"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775" w:rsidTr="00932EFC"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775" w:rsidTr="00932EFC"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775" w:rsidTr="00932EFC"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32EFC" w:rsidRDefault="00932EFC" w:rsidP="0093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EFC" w:rsidRPr="00932EFC" w:rsidRDefault="00932EFC" w:rsidP="00932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2EFC" w:rsidRPr="00932EFC" w:rsidSect="00932EF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CC"/>
    <w:rsid w:val="001D6ECC"/>
    <w:rsid w:val="006E0EB0"/>
    <w:rsid w:val="007D4775"/>
    <w:rsid w:val="00932EFC"/>
    <w:rsid w:val="00A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6518-EA58-4B3E-BB8D-FA85DAAF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2024-02-14T11:47:00Z</dcterms:created>
  <dcterms:modified xsi:type="dcterms:W3CDTF">2024-02-14T12:12:00Z</dcterms:modified>
</cp:coreProperties>
</file>